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C9" w:rsidRDefault="00281CC9" w:rsidP="00281CC9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81CC9" w:rsidRDefault="00281CC9" w:rsidP="00281CC9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281CC9" w:rsidRDefault="00281CC9" w:rsidP="00281CC9">
      <w:pPr>
        <w:jc w:val="center"/>
        <w:rPr>
          <w:lang w:val="uk-UA"/>
        </w:rPr>
      </w:pPr>
    </w:p>
    <w:p w:rsidR="00281CC9" w:rsidRDefault="00281CC9" w:rsidP="00281CC9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ліцей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Фестивальна</w:t>
      </w:r>
      <w:r>
        <w:rPr>
          <w:sz w:val="24"/>
          <w:szCs w:val="24"/>
        </w:rPr>
        <w:t xml:space="preserve">, 37, с. </w:t>
      </w:r>
      <w:r>
        <w:rPr>
          <w:sz w:val="24"/>
          <w:szCs w:val="24"/>
          <w:lang w:val="uk-UA"/>
        </w:rPr>
        <w:t>Щасливе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</w:t>
      </w:r>
      <w:r>
        <w:rPr>
          <w:sz w:val="24"/>
          <w:szCs w:val="24"/>
          <w:lang w:val="uk-UA"/>
        </w:rPr>
        <w:t>25</w:t>
      </w:r>
      <w:r>
        <w:rPr>
          <w:sz w:val="24"/>
          <w:szCs w:val="24"/>
        </w:rPr>
        <w:t>; код за ЄДРПОУ — 22203</w:t>
      </w:r>
      <w:r>
        <w:rPr>
          <w:sz w:val="24"/>
          <w:szCs w:val="24"/>
          <w:lang w:val="uk-UA"/>
        </w:rPr>
        <w:t>330</w:t>
      </w:r>
      <w:r>
        <w:rPr>
          <w:sz w:val="24"/>
          <w:szCs w:val="24"/>
        </w:rPr>
        <w:t>.</w:t>
      </w:r>
    </w:p>
    <w:p w:rsidR="00281CC9" w:rsidRDefault="00281CC9" w:rsidP="00281CC9">
      <w:pPr>
        <w:pStyle w:val="1"/>
        <w:ind w:left="-142" w:firstLine="0"/>
        <w:jc w:val="both"/>
        <w:rPr>
          <w:sz w:val="24"/>
          <w:szCs w:val="24"/>
        </w:rPr>
      </w:pPr>
    </w:p>
    <w:p w:rsidR="00281CC9" w:rsidRDefault="00281CC9" w:rsidP="00281CC9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281CC9" w:rsidRDefault="00281CC9" w:rsidP="00281CC9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:rsidR="00281CC9" w:rsidRPr="003E6B6C" w:rsidRDefault="00281CC9" w:rsidP="00281CC9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Pr="00281CC9">
        <w:rPr>
          <w:color w:val="454545"/>
          <w:lang w:val="uk-UA"/>
        </w:rPr>
        <w:t xml:space="preserve">Посібники та робочі зошити </w:t>
      </w:r>
      <w:r>
        <w:rPr>
          <w:color w:val="454545"/>
          <w:lang w:val="uk-UA"/>
        </w:rPr>
        <w:t xml:space="preserve">з математики </w:t>
      </w:r>
      <w:r w:rsidRPr="00281CC9">
        <w:rPr>
          <w:color w:val="454545"/>
          <w:lang w:val="uk-UA"/>
        </w:rPr>
        <w:t>в комплектах</w:t>
      </w:r>
      <w:r w:rsidRPr="003E6B6C">
        <w:rPr>
          <w:lang w:val="uk-UA"/>
        </w:rPr>
        <w:t xml:space="preserve"> (</w:t>
      </w:r>
      <w:r w:rsidRPr="003E6B6C">
        <w:rPr>
          <w:color w:val="333333"/>
          <w:lang w:val="uk-UA"/>
        </w:rPr>
        <w:t>ДК 021:2015:22470000-5: Посібники</w:t>
      </w:r>
      <w:r w:rsidRPr="003E6B6C">
        <w:rPr>
          <w:iCs/>
          <w:lang w:val="uk-UA"/>
        </w:rPr>
        <w:t>).</w:t>
      </w:r>
    </w:p>
    <w:p w:rsidR="00281CC9" w:rsidRDefault="00281CC9" w:rsidP="00281CC9">
      <w:pPr>
        <w:ind w:left="-142"/>
        <w:jc w:val="both"/>
        <w:rPr>
          <w:iCs/>
          <w:color w:val="050000"/>
          <w:lang w:val="uk-UA"/>
        </w:rPr>
      </w:pPr>
    </w:p>
    <w:p w:rsidR="00281CC9" w:rsidRPr="003E6B6C" w:rsidRDefault="00281CC9" w:rsidP="00281CC9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281CC9" w:rsidRPr="003E6B6C" w:rsidRDefault="00281CC9" w:rsidP="00281CC9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281CC9">
        <w:rPr>
          <w:color w:val="242638"/>
          <w:shd w:val="clear" w:color="auto" w:fill="FFFFFF"/>
        </w:rPr>
        <w:t>UA-2023-11-22-016395-a</w:t>
      </w:r>
      <w:r>
        <w:rPr>
          <w:bCs/>
          <w:lang w:val="uk-UA"/>
        </w:rPr>
        <w:t>.</w:t>
      </w:r>
    </w:p>
    <w:p w:rsidR="00281CC9" w:rsidRDefault="00281CC9" w:rsidP="00281CC9">
      <w:pPr>
        <w:jc w:val="both"/>
        <w:rPr>
          <w:lang w:val="uk-UA"/>
        </w:rPr>
      </w:pPr>
    </w:p>
    <w:p w:rsidR="00281CC9" w:rsidRDefault="00281CC9" w:rsidP="00281CC9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2023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:rsidR="00281CC9" w:rsidRDefault="00281CC9" w:rsidP="00281CC9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281CC9" w:rsidRDefault="00281CC9" w:rsidP="00281CC9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266 280</w:t>
      </w:r>
      <w:bookmarkStart w:id="0" w:name="_GoBack"/>
      <w:bookmarkEnd w:id="0"/>
      <w:r>
        <w:rPr>
          <w:lang w:val="uk-UA"/>
        </w:rPr>
        <w:t>,00 грн з ПДВ.</w:t>
      </w:r>
    </w:p>
    <w:p w:rsidR="00281CC9" w:rsidRDefault="00281CC9" w:rsidP="00281CC9">
      <w:pPr>
        <w:ind w:firstLine="567"/>
        <w:jc w:val="both"/>
        <w:rPr>
          <w:lang w:val="uk-UA"/>
        </w:rPr>
      </w:pPr>
    </w:p>
    <w:p w:rsidR="00281CC9" w:rsidRDefault="00281CC9" w:rsidP="00281CC9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281CC9" w:rsidRDefault="00281CC9" w:rsidP="00281CC9">
      <w:pPr>
        <w:ind w:left="-142"/>
        <w:jc w:val="both"/>
        <w:rPr>
          <w:lang w:val="uk-UA"/>
        </w:rPr>
      </w:pPr>
    </w:p>
    <w:p w:rsidR="00281CC9" w:rsidRPr="003E6B6C" w:rsidRDefault="00281CC9" w:rsidP="00281CC9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</w:t>
      </w:r>
      <w:r w:rsidRPr="00281CC9">
        <w:rPr>
          <w:color w:val="454545"/>
          <w:lang w:val="uk-UA"/>
        </w:rPr>
        <w:t xml:space="preserve">Посібники та робочі зошити </w:t>
      </w:r>
      <w:r>
        <w:rPr>
          <w:color w:val="454545"/>
          <w:lang w:val="uk-UA"/>
        </w:rPr>
        <w:t xml:space="preserve">з математики </w:t>
      </w:r>
      <w:r w:rsidRPr="00281CC9">
        <w:rPr>
          <w:color w:val="454545"/>
          <w:lang w:val="uk-UA"/>
        </w:rPr>
        <w:t>в комплектах</w:t>
      </w:r>
      <w:r w:rsidRPr="003E6B6C">
        <w:rPr>
          <w:lang w:val="uk-UA"/>
        </w:rPr>
        <w:t xml:space="preserve"> (</w:t>
      </w:r>
      <w:r w:rsidRPr="003E6B6C">
        <w:rPr>
          <w:color w:val="333333"/>
          <w:lang w:val="uk-UA"/>
        </w:rPr>
        <w:t>ДК 021:2015:22470000-5: Посібники</w:t>
      </w:r>
      <w:r w:rsidRPr="003E6B6C">
        <w:rPr>
          <w:iCs/>
          <w:lang w:val="uk-UA"/>
        </w:rPr>
        <w:t>),</w:t>
      </w:r>
      <w:r w:rsidRPr="003E6B6C"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 w:rsidRPr="003E6B6C">
        <w:rPr>
          <w:b/>
          <w:bCs/>
          <w:lang w:val="uk-UA"/>
        </w:rPr>
        <w:t>Щасливського</w:t>
      </w:r>
      <w:proofErr w:type="spellEnd"/>
      <w:r w:rsidRPr="003E6B6C">
        <w:rPr>
          <w:b/>
          <w:bCs/>
          <w:lang w:val="uk-UA"/>
        </w:rPr>
        <w:t xml:space="preserve"> ліцею </w:t>
      </w:r>
      <w:proofErr w:type="spellStart"/>
      <w:r w:rsidRPr="003E6B6C">
        <w:rPr>
          <w:b/>
          <w:bCs/>
          <w:lang w:val="uk-UA"/>
        </w:rPr>
        <w:t>Пристоличної</w:t>
      </w:r>
      <w:proofErr w:type="spellEnd"/>
      <w:r w:rsidRPr="003E6B6C">
        <w:rPr>
          <w:b/>
          <w:bCs/>
          <w:lang w:val="uk-UA"/>
        </w:rPr>
        <w:t xml:space="preserve"> сільської ради Бориспільського району Київської області </w:t>
      </w:r>
      <w:r w:rsidRPr="003E6B6C">
        <w:rPr>
          <w:lang w:val="uk-UA"/>
        </w:rPr>
        <w:t>на 2023 рік (загальний фонд) за КПКВК 0611021 «Надання загальної середньої освіти закладами загальної середньої освіти».</w:t>
      </w:r>
    </w:p>
    <w:p w:rsidR="00281CC9" w:rsidRPr="003E6B6C" w:rsidRDefault="00281CC9" w:rsidP="00281CC9">
      <w:pPr>
        <w:rPr>
          <w:lang w:val="uk-UA"/>
        </w:rPr>
      </w:pPr>
    </w:p>
    <w:p w:rsidR="00AA1F43" w:rsidRPr="00281CC9" w:rsidRDefault="00AA1F43">
      <w:pPr>
        <w:rPr>
          <w:lang w:val="uk-UA"/>
        </w:rPr>
      </w:pPr>
    </w:p>
    <w:sectPr w:rsidR="00AA1F43" w:rsidRPr="0028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47"/>
    <w:rsid w:val="00281CC9"/>
    <w:rsid w:val="00565B47"/>
    <w:rsid w:val="00A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DD7DC-AF1F-46B1-89C3-D9B62D44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CC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281C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281CC9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281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2024-04-23T20:36:00Z</dcterms:created>
  <dcterms:modified xsi:type="dcterms:W3CDTF">2024-04-23T20:38:00Z</dcterms:modified>
</cp:coreProperties>
</file>