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3852" w14:textId="77777777" w:rsidR="007D6C80" w:rsidRDefault="007D6C80" w:rsidP="007D6C80">
      <w:pPr>
        <w:jc w:val="center"/>
        <w:rPr>
          <w:b/>
          <w:lang w:val="uk-UA"/>
        </w:rPr>
      </w:pPr>
      <w:r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1A85ABD" w14:textId="77777777" w:rsidR="007D6C80" w:rsidRDefault="007D6C80" w:rsidP="007D6C80">
      <w:pPr>
        <w:jc w:val="center"/>
        <w:rPr>
          <w:lang w:val="uk-UA"/>
        </w:rPr>
      </w:pPr>
      <w:r>
        <w:rPr>
          <w:lang w:val="uk-UA"/>
        </w:rPr>
        <w:t>(відповідно до пункту 4</w:t>
      </w:r>
      <w:r>
        <w:rPr>
          <w:vertAlign w:val="superscript"/>
          <w:lang w:val="uk-UA"/>
        </w:rPr>
        <w:t xml:space="preserve">1 </w:t>
      </w:r>
      <w:r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14:paraId="02ADD0F1" w14:textId="77777777" w:rsidR="007D6C80" w:rsidRDefault="007D6C80" w:rsidP="007D6C80">
      <w:pPr>
        <w:jc w:val="center"/>
        <w:rPr>
          <w:lang w:val="uk-UA"/>
        </w:rPr>
      </w:pPr>
    </w:p>
    <w:p w14:paraId="61355D94" w14:textId="51977B95" w:rsidR="007D6C80" w:rsidRDefault="007D6C80" w:rsidP="007D6C80">
      <w:pPr>
        <w:pStyle w:val="1"/>
        <w:ind w:left="-142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proofErr w:type="spellStart"/>
      <w:r w:rsidRPr="007D6C80">
        <w:rPr>
          <w:bCs/>
          <w:sz w:val="24"/>
          <w:szCs w:val="24"/>
        </w:rPr>
        <w:t>Щасливський</w:t>
      </w:r>
      <w:proofErr w:type="spellEnd"/>
      <w:r>
        <w:rPr>
          <w:sz w:val="24"/>
          <w:szCs w:val="24"/>
        </w:rPr>
        <w:t xml:space="preserve"> ліцей </w:t>
      </w:r>
      <w:proofErr w:type="spellStart"/>
      <w:r>
        <w:rPr>
          <w:sz w:val="24"/>
          <w:szCs w:val="24"/>
        </w:rPr>
        <w:t>Пристоличної</w:t>
      </w:r>
      <w:proofErr w:type="spellEnd"/>
      <w:r>
        <w:rPr>
          <w:sz w:val="24"/>
          <w:szCs w:val="24"/>
        </w:rPr>
        <w:t xml:space="preserve"> сільської ради Бориспільського району Київської області; вул. </w:t>
      </w:r>
      <w:r>
        <w:rPr>
          <w:sz w:val="24"/>
          <w:szCs w:val="24"/>
        </w:rPr>
        <w:t xml:space="preserve">Фестивальна, 37, </w:t>
      </w:r>
      <w:r>
        <w:rPr>
          <w:sz w:val="24"/>
          <w:szCs w:val="24"/>
        </w:rPr>
        <w:t xml:space="preserve"> с. </w:t>
      </w:r>
      <w:r>
        <w:rPr>
          <w:sz w:val="24"/>
          <w:szCs w:val="24"/>
        </w:rPr>
        <w:t>Щасливе</w:t>
      </w:r>
      <w:r>
        <w:rPr>
          <w:sz w:val="24"/>
          <w:szCs w:val="24"/>
        </w:rPr>
        <w:t>, Бориспільський район, Київська область, 083</w:t>
      </w:r>
      <w:r>
        <w:rPr>
          <w:sz w:val="24"/>
          <w:szCs w:val="24"/>
        </w:rPr>
        <w:t>25</w:t>
      </w:r>
      <w:r>
        <w:rPr>
          <w:sz w:val="24"/>
          <w:szCs w:val="24"/>
        </w:rPr>
        <w:t>; код за ЄДРПОУ</w:t>
      </w:r>
      <w:r>
        <w:rPr>
          <w:sz w:val="24"/>
          <w:szCs w:val="24"/>
        </w:rPr>
        <w:t xml:space="preserve"> - 22203330</w:t>
      </w:r>
      <w:r>
        <w:rPr>
          <w:sz w:val="24"/>
          <w:szCs w:val="24"/>
        </w:rPr>
        <w:t>.</w:t>
      </w:r>
    </w:p>
    <w:p w14:paraId="5753E12A" w14:textId="77777777" w:rsidR="007D6C80" w:rsidRDefault="007D6C80" w:rsidP="007D6C80">
      <w:pPr>
        <w:pStyle w:val="1"/>
        <w:ind w:left="-142" w:firstLine="0"/>
        <w:jc w:val="both"/>
        <w:rPr>
          <w:sz w:val="24"/>
          <w:szCs w:val="24"/>
        </w:rPr>
      </w:pPr>
    </w:p>
    <w:p w14:paraId="47F1F667" w14:textId="77777777" w:rsidR="007D6C80" w:rsidRDefault="007D6C80" w:rsidP="007D6C80">
      <w:pPr>
        <w:pStyle w:val="1"/>
        <w:ind w:left="-142" w:firstLine="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Категорія замовника: </w:t>
      </w:r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ідповідно до пункту 3 частини 4 статті 2 </w:t>
      </w:r>
      <w:r>
        <w:rPr>
          <w:sz w:val="24"/>
          <w:szCs w:val="24"/>
        </w:rPr>
        <w:t>Закону України «Про публічні закупівлі» від 25.12.2015 № 922-VIII (із змінами) – «</w:t>
      </w:r>
      <w:r>
        <w:rPr>
          <w:color w:val="000000"/>
          <w:sz w:val="24"/>
          <w:szCs w:val="24"/>
        </w:rPr>
        <w:t>підприємства, установи, організації, зазначені у пункті 3 частини першої цієї статті».</w:t>
      </w:r>
    </w:p>
    <w:p w14:paraId="2886A7B5" w14:textId="77777777" w:rsidR="007D6C80" w:rsidRDefault="007D6C80" w:rsidP="007D6C80">
      <w:pPr>
        <w:jc w:val="both"/>
        <w:rPr>
          <w:rFonts w:ascii="aglettericac" w:hAnsi="aglettericac"/>
          <w:bCs/>
          <w:color w:val="050000"/>
          <w:bdr w:val="none" w:sz="0" w:space="0" w:color="auto" w:frame="1"/>
          <w:lang w:val="uk-UA" w:eastAsia="en-US"/>
        </w:rPr>
      </w:pPr>
    </w:p>
    <w:p w14:paraId="50DC9FDF" w14:textId="67183FFF" w:rsidR="007D6C80" w:rsidRPr="00442A1B" w:rsidRDefault="007D6C80" w:rsidP="007D6C80">
      <w:pPr>
        <w:ind w:left="-142"/>
        <w:jc w:val="both"/>
        <w:rPr>
          <w:iCs/>
          <w:lang w:val="uk-UA"/>
        </w:rPr>
      </w:pPr>
      <w:r>
        <w:rPr>
          <w:b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lang w:val="uk-UA"/>
        </w:rPr>
        <w:t xml:space="preserve"> </w:t>
      </w:r>
      <w:r w:rsidR="00442A1B" w:rsidRPr="00442A1B">
        <w:rPr>
          <w:color w:val="454545"/>
        </w:rPr>
        <w:t xml:space="preserve">Цибуля, капуста, </w:t>
      </w:r>
      <w:proofErr w:type="spellStart"/>
      <w:r w:rsidR="00442A1B" w:rsidRPr="00442A1B">
        <w:rPr>
          <w:color w:val="454545"/>
        </w:rPr>
        <w:t>буряк</w:t>
      </w:r>
      <w:proofErr w:type="spellEnd"/>
      <w:r w:rsidR="00442A1B" w:rsidRPr="00442A1B">
        <w:rPr>
          <w:color w:val="454545"/>
        </w:rPr>
        <w:t xml:space="preserve">, </w:t>
      </w:r>
      <w:proofErr w:type="spellStart"/>
      <w:r w:rsidR="00442A1B" w:rsidRPr="00442A1B">
        <w:rPr>
          <w:color w:val="454545"/>
        </w:rPr>
        <w:t>морква</w:t>
      </w:r>
      <w:proofErr w:type="spellEnd"/>
      <w:r w:rsidR="00442A1B" w:rsidRPr="00442A1B">
        <w:rPr>
          <w:color w:val="454545"/>
        </w:rPr>
        <w:t xml:space="preserve">, </w:t>
      </w:r>
      <w:proofErr w:type="spellStart"/>
      <w:r w:rsidR="00442A1B" w:rsidRPr="00442A1B">
        <w:rPr>
          <w:color w:val="454545"/>
        </w:rPr>
        <w:t>яблука</w:t>
      </w:r>
      <w:proofErr w:type="spellEnd"/>
      <w:r w:rsidR="00442A1B" w:rsidRPr="00442A1B">
        <w:rPr>
          <w:color w:val="454545"/>
        </w:rPr>
        <w:t xml:space="preserve">, </w:t>
      </w:r>
      <w:proofErr w:type="spellStart"/>
      <w:r w:rsidR="00442A1B" w:rsidRPr="00442A1B">
        <w:rPr>
          <w:color w:val="454545"/>
        </w:rPr>
        <w:t>банани</w:t>
      </w:r>
      <w:proofErr w:type="spellEnd"/>
      <w:r w:rsidR="00442A1B" w:rsidRPr="00442A1B">
        <w:rPr>
          <w:color w:val="454545"/>
        </w:rPr>
        <w:t xml:space="preserve">, </w:t>
      </w:r>
      <w:proofErr w:type="spellStart"/>
      <w:r w:rsidR="00442A1B" w:rsidRPr="00442A1B">
        <w:rPr>
          <w:color w:val="454545"/>
        </w:rPr>
        <w:t>апельсини</w:t>
      </w:r>
      <w:proofErr w:type="spellEnd"/>
      <w:r w:rsidR="00442A1B" w:rsidRPr="00442A1B">
        <w:rPr>
          <w:color w:val="454545"/>
        </w:rPr>
        <w:t xml:space="preserve">, </w:t>
      </w:r>
      <w:proofErr w:type="spellStart"/>
      <w:r w:rsidR="00442A1B" w:rsidRPr="00442A1B">
        <w:rPr>
          <w:color w:val="454545"/>
        </w:rPr>
        <w:t>лимони</w:t>
      </w:r>
      <w:proofErr w:type="spellEnd"/>
      <w:r w:rsidR="00442A1B" w:rsidRPr="00442A1B">
        <w:rPr>
          <w:color w:val="454545"/>
        </w:rPr>
        <w:t xml:space="preserve">, томат </w:t>
      </w:r>
      <w:proofErr w:type="spellStart"/>
      <w:r w:rsidR="00442A1B" w:rsidRPr="00442A1B">
        <w:rPr>
          <w:color w:val="454545"/>
        </w:rPr>
        <w:t>свіжий</w:t>
      </w:r>
      <w:proofErr w:type="spellEnd"/>
      <w:r w:rsidR="00442A1B" w:rsidRPr="00442A1B">
        <w:rPr>
          <w:color w:val="454545"/>
        </w:rPr>
        <w:t xml:space="preserve">, </w:t>
      </w:r>
      <w:proofErr w:type="spellStart"/>
      <w:r w:rsidR="00442A1B" w:rsidRPr="00442A1B">
        <w:rPr>
          <w:color w:val="454545"/>
        </w:rPr>
        <w:t>огірок</w:t>
      </w:r>
      <w:proofErr w:type="spellEnd"/>
      <w:r w:rsidR="00442A1B" w:rsidRPr="00442A1B">
        <w:rPr>
          <w:color w:val="454545"/>
        </w:rPr>
        <w:t xml:space="preserve"> </w:t>
      </w:r>
      <w:proofErr w:type="spellStart"/>
      <w:r w:rsidR="00442A1B" w:rsidRPr="00442A1B">
        <w:rPr>
          <w:color w:val="454545"/>
        </w:rPr>
        <w:t>свіжий</w:t>
      </w:r>
      <w:proofErr w:type="spellEnd"/>
      <w:r w:rsidR="00442A1B" w:rsidRPr="00442A1B">
        <w:rPr>
          <w:lang w:val="uk-UA"/>
        </w:rPr>
        <w:t xml:space="preserve"> </w:t>
      </w:r>
      <w:r w:rsidRPr="00442A1B">
        <w:rPr>
          <w:lang w:val="uk-UA"/>
        </w:rPr>
        <w:t>(</w:t>
      </w:r>
      <w:r w:rsidR="00442A1B">
        <w:rPr>
          <w:lang w:val="uk-UA"/>
        </w:rPr>
        <w:t xml:space="preserve">код </w:t>
      </w:r>
      <w:r w:rsidRPr="00442A1B">
        <w:rPr>
          <w:iCs/>
          <w:color w:val="333333"/>
          <w:lang w:val="uk-UA"/>
        </w:rPr>
        <w:t xml:space="preserve">ДК </w:t>
      </w:r>
      <w:r w:rsidR="00442A1B" w:rsidRPr="00442A1B">
        <w:rPr>
          <w:color w:val="333333"/>
        </w:rPr>
        <w:t xml:space="preserve">021:2015:03220000-9: </w:t>
      </w:r>
      <w:proofErr w:type="spellStart"/>
      <w:r w:rsidR="00442A1B" w:rsidRPr="00442A1B">
        <w:rPr>
          <w:color w:val="333333"/>
        </w:rPr>
        <w:t>Овочі</w:t>
      </w:r>
      <w:proofErr w:type="spellEnd"/>
      <w:r w:rsidR="00442A1B" w:rsidRPr="00442A1B">
        <w:rPr>
          <w:color w:val="333333"/>
        </w:rPr>
        <w:t xml:space="preserve">, </w:t>
      </w:r>
      <w:proofErr w:type="spellStart"/>
      <w:r w:rsidR="00442A1B" w:rsidRPr="00442A1B">
        <w:rPr>
          <w:color w:val="333333"/>
        </w:rPr>
        <w:t>фрукти</w:t>
      </w:r>
      <w:proofErr w:type="spellEnd"/>
      <w:r w:rsidR="00442A1B" w:rsidRPr="00442A1B">
        <w:rPr>
          <w:color w:val="333333"/>
        </w:rPr>
        <w:t xml:space="preserve"> та </w:t>
      </w:r>
      <w:proofErr w:type="spellStart"/>
      <w:r w:rsidR="00442A1B" w:rsidRPr="00442A1B">
        <w:rPr>
          <w:color w:val="333333"/>
        </w:rPr>
        <w:t>горіхи</w:t>
      </w:r>
      <w:proofErr w:type="spellEnd"/>
      <w:r w:rsidRPr="00442A1B">
        <w:rPr>
          <w:iCs/>
          <w:lang w:val="uk-UA"/>
        </w:rPr>
        <w:t>).</w:t>
      </w:r>
    </w:p>
    <w:p w14:paraId="3AEE150A" w14:textId="77777777" w:rsidR="007D6C80" w:rsidRDefault="007D6C80" w:rsidP="007D6C80">
      <w:pPr>
        <w:ind w:left="-142"/>
        <w:jc w:val="both"/>
        <w:rPr>
          <w:iCs/>
          <w:color w:val="050000"/>
          <w:lang w:val="uk-UA"/>
        </w:rPr>
      </w:pPr>
    </w:p>
    <w:p w14:paraId="5AA9F11B" w14:textId="728893E0" w:rsidR="007D6C80" w:rsidRDefault="007D6C80" w:rsidP="007D6C80">
      <w:pPr>
        <w:spacing w:after="200" w:line="276" w:lineRule="auto"/>
        <w:ind w:left="-142"/>
        <w:jc w:val="both"/>
        <w:rPr>
          <w:rStyle w:val="a5"/>
          <w:b w:val="0"/>
          <w:bdr w:val="none" w:sz="0" w:space="0" w:color="auto" w:frame="1"/>
          <w:lang w:val="uk-UA"/>
        </w:rPr>
      </w:pPr>
      <w:r w:rsidRPr="00485E30">
        <w:rPr>
          <w:b/>
          <w:iCs/>
          <w:color w:val="050000"/>
          <w:lang w:val="uk-UA"/>
        </w:rPr>
        <w:t>Вид закупівлі</w:t>
      </w:r>
      <w:r>
        <w:rPr>
          <w:iCs/>
          <w:color w:val="050000"/>
          <w:lang w:val="uk-UA"/>
        </w:rPr>
        <w:t xml:space="preserve">: </w:t>
      </w:r>
      <w:r w:rsidRPr="00485E30">
        <w:rPr>
          <w:rFonts w:eastAsia="Calibri" w:cs="Calibri"/>
          <w:lang w:val="uk-UA" w:eastAsia="uk-UA"/>
        </w:rPr>
        <w:t>відкриті торги</w:t>
      </w:r>
      <w:r w:rsidR="00442A1B">
        <w:rPr>
          <w:rFonts w:eastAsia="Calibri" w:cs="Calibri"/>
          <w:lang w:val="uk-UA" w:eastAsia="uk-UA"/>
        </w:rPr>
        <w:t>.</w:t>
      </w:r>
    </w:p>
    <w:p w14:paraId="449375CB" w14:textId="13A2BC05" w:rsidR="007D6C80" w:rsidRPr="001C0035" w:rsidRDefault="007D6C80" w:rsidP="007D6C80">
      <w:pPr>
        <w:pStyle w:val="a3"/>
        <w:spacing w:before="0" w:beforeAutospacing="0" w:after="0" w:afterAutospacing="0"/>
        <w:ind w:left="-142"/>
        <w:jc w:val="both"/>
        <w:textAlignment w:val="baseline"/>
        <w:rPr>
          <w:lang w:val="uk-UA"/>
        </w:rPr>
      </w:pPr>
      <w:r>
        <w:rPr>
          <w:b/>
          <w:lang w:val="uk-UA"/>
        </w:rPr>
        <w:t xml:space="preserve">Ідентифікатор закупівлі: </w:t>
      </w:r>
      <w:r w:rsidR="00442A1B" w:rsidRPr="00442A1B">
        <w:rPr>
          <w:color w:val="242638"/>
          <w:shd w:val="clear" w:color="auto" w:fill="FFFFFF"/>
        </w:rPr>
        <w:t>UA-2022-08-31-007952-a</w:t>
      </w:r>
      <w:r>
        <w:rPr>
          <w:bCs/>
          <w:lang w:val="uk-UA"/>
        </w:rPr>
        <w:t>.</w:t>
      </w:r>
    </w:p>
    <w:p w14:paraId="681AD68B" w14:textId="77777777" w:rsidR="007D6C80" w:rsidRDefault="007D6C80" w:rsidP="007D6C80">
      <w:pPr>
        <w:jc w:val="both"/>
        <w:rPr>
          <w:lang w:val="uk-UA"/>
        </w:rPr>
      </w:pPr>
    </w:p>
    <w:p w14:paraId="68A57E9E" w14:textId="452E1FEE" w:rsidR="007D6C80" w:rsidRDefault="007D6C80" w:rsidP="007D6C80">
      <w:pPr>
        <w:ind w:left="-142"/>
        <w:jc w:val="both"/>
        <w:rPr>
          <w:lang w:val="uk-UA"/>
        </w:rPr>
      </w:pPr>
      <w:r>
        <w:rPr>
          <w:b/>
          <w:lang w:val="uk-UA"/>
        </w:rPr>
        <w:t>Обґрунтування технічних та якісних характеристик предмета закупівлі:</w:t>
      </w:r>
      <w:r>
        <w:rPr>
          <w:lang w:val="uk-UA"/>
        </w:rPr>
        <w:t xml:space="preserve">  </w:t>
      </w:r>
      <w:r>
        <w:rPr>
          <w:iCs/>
          <w:color w:val="333333"/>
          <w:bdr w:val="none" w:sz="0" w:space="0" w:color="auto" w:frame="1"/>
          <w:shd w:val="clear" w:color="auto" w:fill="FFFFFF"/>
          <w:lang w:val="uk-UA"/>
        </w:rPr>
        <w:t xml:space="preserve">Технічні та якісні характеристики предмета закупівлі визначені відповідно до потреб замовника протягом 2022 року, </w:t>
      </w:r>
      <w:r>
        <w:rPr>
          <w:lang w:val="uk-UA"/>
        </w:rPr>
        <w:t xml:space="preserve"> з урахуванням вимог до ГОСТ, ДСТУ, ТУ та інших документів, що діють на території України та підтверджують  їх  походження, безпечність і якість.</w:t>
      </w:r>
    </w:p>
    <w:p w14:paraId="2FF7515C" w14:textId="77777777" w:rsidR="007D6C80" w:rsidRDefault="007D6C80" w:rsidP="007D6C80">
      <w:pPr>
        <w:jc w:val="both"/>
        <w:rPr>
          <w:iCs/>
          <w:color w:val="333333"/>
          <w:bdr w:val="none" w:sz="0" w:space="0" w:color="auto" w:frame="1"/>
          <w:shd w:val="clear" w:color="auto" w:fill="FFFFFF"/>
          <w:lang w:val="uk-UA"/>
        </w:rPr>
      </w:pPr>
    </w:p>
    <w:p w14:paraId="3DF907B8" w14:textId="1EB6F715" w:rsidR="007D6C80" w:rsidRDefault="007D6C80" w:rsidP="007D6C80">
      <w:pPr>
        <w:ind w:left="-142"/>
        <w:jc w:val="both"/>
        <w:rPr>
          <w:lang w:val="uk-UA"/>
        </w:rPr>
      </w:pPr>
      <w:r>
        <w:rPr>
          <w:b/>
          <w:lang w:val="uk-UA"/>
        </w:rPr>
        <w:t xml:space="preserve">Очікувана вартість предмета закупівлі: </w:t>
      </w:r>
      <w:r w:rsidR="00442A1B" w:rsidRPr="00442A1B">
        <w:rPr>
          <w:bCs/>
          <w:lang w:val="uk-UA"/>
        </w:rPr>
        <w:t>211 175,00</w:t>
      </w:r>
      <w:r>
        <w:rPr>
          <w:lang w:val="uk-UA"/>
        </w:rPr>
        <w:t xml:space="preserve"> грн з ПДВ.</w:t>
      </w:r>
    </w:p>
    <w:p w14:paraId="15A9FAC2" w14:textId="77777777" w:rsidR="007D6C80" w:rsidRDefault="007D6C80" w:rsidP="007D6C80">
      <w:pPr>
        <w:ind w:firstLine="567"/>
        <w:jc w:val="both"/>
        <w:rPr>
          <w:lang w:val="uk-UA"/>
        </w:rPr>
      </w:pPr>
    </w:p>
    <w:p w14:paraId="3505A0F2" w14:textId="77777777" w:rsidR="007D6C80" w:rsidRDefault="007D6C80" w:rsidP="007D6C80">
      <w:pPr>
        <w:ind w:left="-142"/>
        <w:jc w:val="both"/>
        <w:rPr>
          <w:iCs/>
          <w:color w:val="333333"/>
          <w:bdr w:val="none" w:sz="0" w:space="0" w:color="auto" w:frame="1"/>
          <w:shd w:val="clear" w:color="auto" w:fill="FFFFFF"/>
          <w:lang w:val="uk-UA"/>
        </w:rPr>
      </w:pPr>
      <w:r>
        <w:rPr>
          <w:b/>
          <w:lang w:val="uk-UA"/>
        </w:rPr>
        <w:t>Обґрунтування очікуваної вартості предмета закупівлі:</w:t>
      </w:r>
      <w:r>
        <w:rPr>
          <w:lang w:val="uk-UA"/>
        </w:rPr>
        <w:t xml:space="preserve"> </w:t>
      </w:r>
      <w:r>
        <w:rPr>
          <w:iCs/>
          <w:lang w:val="uk-UA"/>
        </w:rPr>
        <w:t>очікувана вартість предмету закупівлі розрахована</w:t>
      </w:r>
      <w:r>
        <w:rPr>
          <w:lang w:val="uk-UA"/>
        </w:rPr>
        <w:t xml:space="preserve"> </w:t>
      </w:r>
      <w:r>
        <w:rPr>
          <w:iCs/>
          <w:lang w:val="uk-UA"/>
        </w:rPr>
        <w:t xml:space="preserve">з урахуванням роз’яснень Мінекономіки Щодо розрахунку очікуваної вартості предмета закупівлі № 3301-04/34980- 06 від 20.08.2019 та Щодо передумов здійснення </w:t>
      </w:r>
      <w:proofErr w:type="spellStart"/>
      <w:r>
        <w:rPr>
          <w:iCs/>
          <w:lang w:val="uk-UA"/>
        </w:rPr>
        <w:t>закупівель</w:t>
      </w:r>
      <w:proofErr w:type="spellEnd"/>
      <w:r>
        <w:rPr>
          <w:iCs/>
          <w:lang w:val="uk-UA"/>
        </w:rPr>
        <w:t xml:space="preserve"> № 3304-04/55366-06 від 10.09.2020 і Примірної методики визначення очікуваної вартості предмета закупівлі, шляхом моніторингу </w:t>
      </w:r>
      <w:proofErr w:type="spellStart"/>
      <w:r>
        <w:rPr>
          <w:iCs/>
          <w:lang w:val="uk-UA"/>
        </w:rPr>
        <w:t>середньоринкових</w:t>
      </w:r>
      <w:proofErr w:type="spellEnd"/>
      <w:r>
        <w:rPr>
          <w:iCs/>
          <w:lang w:val="uk-UA"/>
        </w:rPr>
        <w:t xml:space="preserve"> цін на предмет закупівлі при плануванні відповідної закупівлі. Замовником здійснювався пошук, збір та аналіз загальнодоступної цінової інформації, до якої відноситься інформація про ціни товарів, що міститься в мережі Інтернет у відкритому доступі на сайтах постачальників, в електронному</w:t>
      </w:r>
      <w:r>
        <w:rPr>
          <w:lang w:val="uk-UA"/>
        </w:rPr>
        <w:t xml:space="preserve"> </w:t>
      </w:r>
      <w:r>
        <w:rPr>
          <w:iCs/>
          <w:lang w:val="uk-UA"/>
        </w:rPr>
        <w:t xml:space="preserve">каталозі, в електронній системі </w:t>
      </w:r>
      <w:proofErr w:type="spellStart"/>
      <w:r>
        <w:rPr>
          <w:iCs/>
          <w:lang w:val="uk-UA"/>
        </w:rPr>
        <w:t>закупівель</w:t>
      </w:r>
      <w:proofErr w:type="spellEnd"/>
      <w:r>
        <w:rPr>
          <w:iCs/>
          <w:lang w:val="uk-UA"/>
        </w:rPr>
        <w:t xml:space="preserve"> “</w:t>
      </w:r>
      <w:proofErr w:type="spellStart"/>
      <w:r>
        <w:rPr>
          <w:iCs/>
        </w:rPr>
        <w:t>ProZorro</w:t>
      </w:r>
      <w:proofErr w:type="spellEnd"/>
      <w:r>
        <w:rPr>
          <w:iCs/>
          <w:lang w:val="uk-UA"/>
        </w:rPr>
        <w:t>”</w:t>
      </w:r>
      <w:r>
        <w:rPr>
          <w:lang w:val="uk-UA"/>
        </w:rPr>
        <w:t xml:space="preserve"> </w:t>
      </w:r>
      <w:r>
        <w:rPr>
          <w:iCs/>
          <w:lang w:val="uk-UA"/>
        </w:rPr>
        <w:t xml:space="preserve">щодо аналогічних </w:t>
      </w:r>
      <w:proofErr w:type="spellStart"/>
      <w:r>
        <w:rPr>
          <w:iCs/>
          <w:lang w:val="uk-UA"/>
        </w:rPr>
        <w:t>закупівель</w:t>
      </w:r>
      <w:proofErr w:type="spellEnd"/>
      <w:r>
        <w:rPr>
          <w:iCs/>
          <w:color w:val="333333"/>
          <w:bdr w:val="none" w:sz="0" w:space="0" w:color="auto" w:frame="1"/>
          <w:shd w:val="clear" w:color="auto" w:fill="FFFFFF"/>
          <w:lang w:val="uk-UA"/>
        </w:rPr>
        <w:t>, що відповідає розміру бюджетного призначення та потребам замовника.</w:t>
      </w:r>
    </w:p>
    <w:p w14:paraId="33FC2DCB" w14:textId="77777777" w:rsidR="007D6C80" w:rsidRDefault="007D6C80" w:rsidP="007D6C80">
      <w:pPr>
        <w:ind w:left="-142"/>
        <w:jc w:val="both"/>
        <w:rPr>
          <w:lang w:val="uk-UA"/>
        </w:rPr>
      </w:pPr>
    </w:p>
    <w:p w14:paraId="6C75A254" w14:textId="6AA0F7FA" w:rsidR="007D6C80" w:rsidRPr="0042131C" w:rsidRDefault="007D6C80" w:rsidP="00442A1B">
      <w:pPr>
        <w:ind w:left="-142"/>
        <w:jc w:val="both"/>
        <w:rPr>
          <w:lang w:val="uk-UA"/>
        </w:rPr>
      </w:pPr>
      <w:r>
        <w:rPr>
          <w:b/>
          <w:lang w:val="uk-UA"/>
        </w:rPr>
        <w:t>Розмір бюджетного призначення для предмета закупівлі</w:t>
      </w:r>
      <w:r>
        <w:rPr>
          <w:lang w:val="uk-UA"/>
        </w:rPr>
        <w:t xml:space="preserve"> – </w:t>
      </w:r>
      <w:r w:rsidR="00442A1B" w:rsidRPr="00442A1B">
        <w:rPr>
          <w:color w:val="454545"/>
        </w:rPr>
        <w:t xml:space="preserve">Цибуля, капуста, </w:t>
      </w:r>
      <w:proofErr w:type="spellStart"/>
      <w:r w:rsidR="00442A1B" w:rsidRPr="00442A1B">
        <w:rPr>
          <w:color w:val="454545"/>
        </w:rPr>
        <w:t>буряк</w:t>
      </w:r>
      <w:proofErr w:type="spellEnd"/>
      <w:r w:rsidR="00442A1B" w:rsidRPr="00442A1B">
        <w:rPr>
          <w:color w:val="454545"/>
        </w:rPr>
        <w:t xml:space="preserve">, </w:t>
      </w:r>
      <w:proofErr w:type="spellStart"/>
      <w:r w:rsidR="00442A1B" w:rsidRPr="00442A1B">
        <w:rPr>
          <w:color w:val="454545"/>
        </w:rPr>
        <w:t>морква</w:t>
      </w:r>
      <w:proofErr w:type="spellEnd"/>
      <w:r w:rsidR="00442A1B" w:rsidRPr="00442A1B">
        <w:rPr>
          <w:color w:val="454545"/>
        </w:rPr>
        <w:t xml:space="preserve">, </w:t>
      </w:r>
      <w:proofErr w:type="spellStart"/>
      <w:r w:rsidR="00442A1B" w:rsidRPr="00442A1B">
        <w:rPr>
          <w:color w:val="454545"/>
        </w:rPr>
        <w:t>яблука</w:t>
      </w:r>
      <w:proofErr w:type="spellEnd"/>
      <w:r w:rsidR="00442A1B" w:rsidRPr="00442A1B">
        <w:rPr>
          <w:color w:val="454545"/>
        </w:rPr>
        <w:t xml:space="preserve">, </w:t>
      </w:r>
      <w:proofErr w:type="spellStart"/>
      <w:r w:rsidR="00442A1B" w:rsidRPr="00442A1B">
        <w:rPr>
          <w:color w:val="454545"/>
        </w:rPr>
        <w:t>банани</w:t>
      </w:r>
      <w:proofErr w:type="spellEnd"/>
      <w:r w:rsidR="00442A1B" w:rsidRPr="00442A1B">
        <w:rPr>
          <w:color w:val="454545"/>
        </w:rPr>
        <w:t xml:space="preserve">, </w:t>
      </w:r>
      <w:proofErr w:type="spellStart"/>
      <w:r w:rsidR="00442A1B" w:rsidRPr="00442A1B">
        <w:rPr>
          <w:color w:val="454545"/>
        </w:rPr>
        <w:t>апельсини</w:t>
      </w:r>
      <w:proofErr w:type="spellEnd"/>
      <w:r w:rsidR="00442A1B" w:rsidRPr="00442A1B">
        <w:rPr>
          <w:color w:val="454545"/>
        </w:rPr>
        <w:t xml:space="preserve">, </w:t>
      </w:r>
      <w:proofErr w:type="spellStart"/>
      <w:r w:rsidR="00442A1B" w:rsidRPr="00442A1B">
        <w:rPr>
          <w:color w:val="454545"/>
        </w:rPr>
        <w:t>лимони</w:t>
      </w:r>
      <w:proofErr w:type="spellEnd"/>
      <w:r w:rsidR="00442A1B" w:rsidRPr="00442A1B">
        <w:rPr>
          <w:color w:val="454545"/>
        </w:rPr>
        <w:t xml:space="preserve">, томат </w:t>
      </w:r>
      <w:proofErr w:type="spellStart"/>
      <w:r w:rsidR="00442A1B" w:rsidRPr="00442A1B">
        <w:rPr>
          <w:color w:val="454545"/>
        </w:rPr>
        <w:t>свіжий</w:t>
      </w:r>
      <w:proofErr w:type="spellEnd"/>
      <w:r w:rsidR="00442A1B" w:rsidRPr="00442A1B">
        <w:rPr>
          <w:color w:val="454545"/>
        </w:rPr>
        <w:t xml:space="preserve">, </w:t>
      </w:r>
      <w:proofErr w:type="spellStart"/>
      <w:r w:rsidR="00442A1B" w:rsidRPr="00442A1B">
        <w:rPr>
          <w:color w:val="454545"/>
        </w:rPr>
        <w:t>огірок</w:t>
      </w:r>
      <w:proofErr w:type="spellEnd"/>
      <w:r w:rsidR="00442A1B" w:rsidRPr="00442A1B">
        <w:rPr>
          <w:color w:val="454545"/>
        </w:rPr>
        <w:t xml:space="preserve"> </w:t>
      </w:r>
      <w:proofErr w:type="spellStart"/>
      <w:r w:rsidR="00442A1B" w:rsidRPr="00442A1B">
        <w:rPr>
          <w:color w:val="454545"/>
        </w:rPr>
        <w:t>свіжий</w:t>
      </w:r>
      <w:proofErr w:type="spellEnd"/>
      <w:r w:rsidR="00442A1B" w:rsidRPr="00442A1B">
        <w:rPr>
          <w:lang w:val="uk-UA"/>
        </w:rPr>
        <w:t xml:space="preserve"> (</w:t>
      </w:r>
      <w:r w:rsidR="00442A1B" w:rsidRPr="00442A1B">
        <w:rPr>
          <w:iCs/>
          <w:color w:val="333333"/>
          <w:lang w:val="uk-UA"/>
        </w:rPr>
        <w:t xml:space="preserve">ДК </w:t>
      </w:r>
      <w:r w:rsidR="00442A1B" w:rsidRPr="00442A1B">
        <w:rPr>
          <w:color w:val="333333"/>
        </w:rPr>
        <w:t xml:space="preserve">021:2015:03220000-9: </w:t>
      </w:r>
      <w:proofErr w:type="spellStart"/>
      <w:r w:rsidR="00442A1B" w:rsidRPr="00442A1B">
        <w:rPr>
          <w:color w:val="333333"/>
        </w:rPr>
        <w:t>Овочі</w:t>
      </w:r>
      <w:proofErr w:type="spellEnd"/>
      <w:r w:rsidR="00442A1B" w:rsidRPr="00442A1B">
        <w:rPr>
          <w:color w:val="333333"/>
        </w:rPr>
        <w:t xml:space="preserve">, </w:t>
      </w:r>
      <w:proofErr w:type="spellStart"/>
      <w:r w:rsidR="00442A1B" w:rsidRPr="00442A1B">
        <w:rPr>
          <w:color w:val="333333"/>
        </w:rPr>
        <w:t>фрукти</w:t>
      </w:r>
      <w:proofErr w:type="spellEnd"/>
      <w:r w:rsidR="00442A1B" w:rsidRPr="00442A1B">
        <w:rPr>
          <w:color w:val="333333"/>
        </w:rPr>
        <w:t xml:space="preserve"> та </w:t>
      </w:r>
      <w:proofErr w:type="spellStart"/>
      <w:r w:rsidR="00442A1B" w:rsidRPr="00442A1B">
        <w:rPr>
          <w:color w:val="333333"/>
        </w:rPr>
        <w:t>горіхи</w:t>
      </w:r>
      <w:proofErr w:type="spellEnd"/>
      <w:r w:rsidR="00442A1B" w:rsidRPr="00442A1B">
        <w:rPr>
          <w:iCs/>
          <w:lang w:val="uk-UA"/>
        </w:rPr>
        <w:t>)</w:t>
      </w:r>
      <w:r w:rsidR="00442A1B">
        <w:rPr>
          <w:iCs/>
          <w:lang w:val="uk-UA"/>
        </w:rPr>
        <w:t xml:space="preserve"> </w:t>
      </w:r>
      <w:r w:rsidRPr="001C0035">
        <w:rPr>
          <w:lang w:val="uk-UA"/>
        </w:rPr>
        <w:t xml:space="preserve">відповідає очікуваному розрахунку видатків до кошторису </w:t>
      </w:r>
      <w:proofErr w:type="spellStart"/>
      <w:r w:rsidR="00442A1B" w:rsidRPr="00442A1B">
        <w:rPr>
          <w:b/>
          <w:bCs/>
          <w:lang w:val="uk-UA"/>
        </w:rPr>
        <w:t>Щасливського</w:t>
      </w:r>
      <w:proofErr w:type="spellEnd"/>
      <w:r w:rsidRPr="00442A1B">
        <w:rPr>
          <w:b/>
          <w:bCs/>
          <w:lang w:val="uk-UA"/>
        </w:rPr>
        <w:t xml:space="preserve"> </w:t>
      </w:r>
      <w:r w:rsidRPr="001C0035">
        <w:rPr>
          <w:b/>
          <w:bCs/>
          <w:lang w:val="uk-UA"/>
        </w:rPr>
        <w:t xml:space="preserve">ліцею </w:t>
      </w:r>
      <w:proofErr w:type="spellStart"/>
      <w:r w:rsidRPr="001C0035">
        <w:rPr>
          <w:b/>
          <w:bCs/>
          <w:lang w:val="uk-UA"/>
        </w:rPr>
        <w:t>Пристоличної</w:t>
      </w:r>
      <w:proofErr w:type="spellEnd"/>
      <w:r w:rsidRPr="001C0035">
        <w:rPr>
          <w:b/>
          <w:bCs/>
          <w:lang w:val="uk-UA"/>
        </w:rPr>
        <w:t xml:space="preserve"> сільської ради Бориспільського району Київської області </w:t>
      </w:r>
      <w:r w:rsidRPr="001C0035">
        <w:rPr>
          <w:lang w:val="uk-UA"/>
        </w:rPr>
        <w:t>на 202</w:t>
      </w:r>
      <w:r w:rsidR="00442A1B">
        <w:rPr>
          <w:lang w:val="uk-UA"/>
        </w:rPr>
        <w:t>2</w:t>
      </w:r>
      <w:r w:rsidRPr="001C0035">
        <w:rPr>
          <w:lang w:val="uk-UA"/>
        </w:rPr>
        <w:t xml:space="preserve"> рік (загальний фонд) за КПКВК 0611021 «Надання загальної середньої освіти закладами загальної середньої освіти».</w:t>
      </w:r>
    </w:p>
    <w:p w14:paraId="3D18DC5A" w14:textId="77777777" w:rsidR="004710DF" w:rsidRDefault="004710DF"/>
    <w:sectPr w:rsidR="004710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letterica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66"/>
    <w:rsid w:val="00442A1B"/>
    <w:rsid w:val="004710DF"/>
    <w:rsid w:val="007D6C80"/>
    <w:rsid w:val="00C9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2E02"/>
  <w15:chartTrackingRefBased/>
  <w15:docId w15:val="{4810CBBB-79D1-4087-A5CA-D050FF18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C80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"/>
    <w:semiHidden/>
    <w:locked/>
    <w:rsid w:val="007D6C8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semiHidden/>
    <w:rsid w:val="007D6C80"/>
    <w:pPr>
      <w:widowControl w:val="0"/>
      <w:spacing w:line="252" w:lineRule="auto"/>
      <w:ind w:firstLine="300"/>
    </w:pPr>
    <w:rPr>
      <w:sz w:val="22"/>
      <w:szCs w:val="22"/>
      <w:lang w:val="uk-UA" w:eastAsia="en-US"/>
    </w:rPr>
  </w:style>
  <w:style w:type="character" w:styleId="a5">
    <w:name w:val="Strong"/>
    <w:basedOn w:val="a0"/>
    <w:uiPriority w:val="22"/>
    <w:qFormat/>
    <w:rsid w:val="007D6C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1964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найденко</dc:creator>
  <cp:keywords/>
  <dc:description/>
  <cp:lastModifiedBy>Наталія найденко</cp:lastModifiedBy>
  <cp:revision>3</cp:revision>
  <dcterms:created xsi:type="dcterms:W3CDTF">2023-07-11T09:25:00Z</dcterms:created>
  <dcterms:modified xsi:type="dcterms:W3CDTF">2023-07-11T09:34:00Z</dcterms:modified>
</cp:coreProperties>
</file>